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FORGE EARLY LEARNING CENTER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Infant Safe Sleep Practices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order to prevent SIDS-related incidents, Forge Early Learning Center follows the American Pediatric Association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recommended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Back To Sleep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safe-sleeping program.  This means that all babies under 12 months of age will be placed on their backs in their cribs each time they nap.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addition: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Infants will be placed in a safe sleep environment, which includes a firm crib mattress, a tight-fitted sheet and a safety-approved crib.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No other items will be in or attached to the crib except for a pacifier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We will make exceptions to this policy if we receive a note from a medical provider stating that a child requires alternative sleeping practices.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Should a child fall asleep in a swing, any other unsafe sleep environment, or arrive to school asleep in a car seat, we will do our best to transfer the child to his or her crib promptly.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One-piece sleepers/sleep sacks are preferred rather than swaddling an infant in a blanket or swaddler.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Bibs, necklaces, hoods and any type of string/tie will be removed before an infant is placed in a crib to avoid potential hazards. </w:t>
      </w:r>
    </w:p>
    <w:p>
      <w:pPr>
        <w:pStyle w:val="Body 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your child is accustomed to any other sleeping environment, other than the crib, we ask you to begin transitioning your child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before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you anticipated start date at Forge.  If your child still requires time for back-sleeping in the crib, we will help the child adjust as soon and as smoothly as possible.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9DC1D08FF5F4BB81C308906383E66" ma:contentTypeVersion="14" ma:contentTypeDescription="Create a new document." ma:contentTypeScope="" ma:versionID="d4155697b3aac84756b199842c861d83">
  <xsd:schema xmlns:xsd="http://www.w3.org/2001/XMLSchema" xmlns:xs="http://www.w3.org/2001/XMLSchema" xmlns:p="http://schemas.microsoft.com/office/2006/metadata/properties" xmlns:ns2="4973aed2-9547-4ef3-a67d-23472e4bfda0" xmlns:ns3="d5f09792-99a3-42b2-b618-b44ef9b0d571" targetNamespace="http://schemas.microsoft.com/office/2006/metadata/properties" ma:root="true" ma:fieldsID="f4974511de0a9d7800d7687b527ad85e" ns2:_="" ns3:_="">
    <xsd:import namespace="4973aed2-9547-4ef3-a67d-23472e4bfda0"/>
    <xsd:import namespace="d5f09792-99a3-42b2-b618-b44ef9b0d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aed2-9547-4ef3-a67d-23472e4bf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d5f403-fdc0-422a-9243-a5b5a5a2f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09792-99a3-42b2-b618-b44ef9b0d5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8c92cb-f5bf-4a2a-a013-0476e4b9e2c2}" ma:internalName="TaxCatchAll" ma:showField="CatchAllData" ma:web="d5f09792-99a3-42b2-b618-b44ef9b0d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3aed2-9547-4ef3-a67d-23472e4bfda0">
      <Terms xmlns="http://schemas.microsoft.com/office/infopath/2007/PartnerControls"/>
    </lcf76f155ced4ddcb4097134ff3c332f>
    <TaxCatchAll xmlns="d5f09792-99a3-42b2-b618-b44ef9b0d571" xsi:nil="true"/>
  </documentManagement>
</p:properties>
</file>

<file path=customXml/itemProps1.xml><?xml version="1.0" encoding="utf-8"?>
<ds:datastoreItem xmlns:ds="http://schemas.openxmlformats.org/officeDocument/2006/customXml" ds:itemID="{EC348839-10D1-4096-A016-795C2889AB79}"/>
</file>

<file path=customXml/itemProps2.xml><?xml version="1.0" encoding="utf-8"?>
<ds:datastoreItem xmlns:ds="http://schemas.openxmlformats.org/officeDocument/2006/customXml" ds:itemID="{F2FD318A-5F40-4F5A-B50D-0FCF3D1E4F29}"/>
</file>

<file path=customXml/itemProps3.xml><?xml version="1.0" encoding="utf-8"?>
<ds:datastoreItem xmlns:ds="http://schemas.openxmlformats.org/officeDocument/2006/customXml" ds:itemID="{C34AED50-FE45-487D-9927-716B2A2A09A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0x0101009B99DC1D08FF5F4BB81C308906383E66</vt:lpwstr>
  </property>
</Properties>
</file>